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02E1" w14:textId="77777777" w:rsidR="00D5533A" w:rsidRDefault="00A907AE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76612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74.65pt;margin-top:-42.2pt;width:143.95pt;height:101.85pt;z-index:251657728">
            <v:imagedata r:id="rId4" o:title="LITHON_orange"/>
          </v:shape>
        </w:pict>
      </w:r>
      <w:r w:rsidR="00D5533A">
        <w:rPr>
          <w:rFonts w:ascii="Arial" w:hAnsi="Arial"/>
          <w:b/>
          <w:sz w:val="36"/>
        </w:rPr>
        <w:t>Ausschreibungstext</w:t>
      </w:r>
    </w:p>
    <w:p w14:paraId="53EF455B" w14:textId="77777777" w:rsidR="00D5533A" w:rsidRDefault="00F86E58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Rinne aus Betonelementen herstellen:</w:t>
      </w:r>
    </w:p>
    <w:p w14:paraId="1D44A92D" w14:textId="77777777" w:rsidR="00D5533A" w:rsidRDefault="00D5533A">
      <w:pPr>
        <w:pStyle w:val="Text"/>
        <w:rPr>
          <w:rFonts w:ascii="Arial" w:hAnsi="Arial"/>
          <w:b/>
        </w:rPr>
      </w:pPr>
    </w:p>
    <w:p w14:paraId="6E1AD326" w14:textId="77777777" w:rsidR="00D5533A" w:rsidRDefault="00D5533A">
      <w:pPr>
        <w:pStyle w:val="Text"/>
        <w:rPr>
          <w:rFonts w:ascii="Arial" w:hAnsi="Arial"/>
          <w:b/>
        </w:rPr>
      </w:pPr>
    </w:p>
    <w:p w14:paraId="162354AA" w14:textId="77777777" w:rsidR="00597F05" w:rsidRDefault="00597F05" w:rsidP="00597F05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 xml:space="preserve">Böschungsrinnensteine </w:t>
      </w:r>
      <w:r>
        <w:rPr>
          <w:rFonts w:ascii="Arial" w:hAnsi="Arial"/>
          <w:b/>
          <w:sz w:val="28"/>
        </w:rPr>
        <w:t xml:space="preserve">nach DIN EN 1338 Typ ID </w:t>
      </w:r>
      <w:r>
        <w:rPr>
          <w:rFonts w:ascii="Arial" w:hAnsi="Arial"/>
          <w:bCs/>
          <w:sz w:val="16"/>
        </w:rPr>
        <w:t xml:space="preserve"> </w:t>
      </w:r>
    </w:p>
    <w:p w14:paraId="6473BAF9" w14:textId="77777777" w:rsidR="00597F05" w:rsidRDefault="00597F05" w:rsidP="00597F05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6D8CBA8" w14:textId="77777777" w:rsidR="00597F05" w:rsidRDefault="00597F05" w:rsidP="00597F05">
      <w:pPr>
        <w:pStyle w:val="Text"/>
        <w:rPr>
          <w:rFonts w:ascii="Arial" w:hAnsi="Arial"/>
          <w:b/>
          <w:bCs/>
          <w:sz w:val="22"/>
        </w:rPr>
      </w:pPr>
    </w:p>
    <w:p w14:paraId="35C7E6EE" w14:textId="77777777" w:rsidR="00A907AE" w:rsidRDefault="00A907AE" w:rsidP="00A907AE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0F3020A" w14:textId="77777777" w:rsidR="00A907AE" w:rsidRDefault="00A907AE" w:rsidP="00A907AE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5A221B6" w14:textId="77777777" w:rsidR="00A907AE" w:rsidRDefault="00A907AE" w:rsidP="00A907A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7F40210" w14:textId="77777777" w:rsidR="00A907AE" w:rsidRDefault="00A907AE" w:rsidP="00A907AE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B096911" w14:textId="77777777" w:rsidR="00A907AE" w:rsidRDefault="00A907AE" w:rsidP="00597F05">
      <w:pPr>
        <w:pStyle w:val="Text"/>
        <w:rPr>
          <w:rFonts w:ascii="Arial" w:hAnsi="Arial"/>
          <w:b/>
          <w:bCs/>
          <w:sz w:val="22"/>
        </w:rPr>
      </w:pPr>
    </w:p>
    <w:p w14:paraId="0609C6C6" w14:textId="20FC5303" w:rsidR="00597F05" w:rsidRDefault="00597F05" w:rsidP="00597F0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01B4C22" w14:textId="77777777" w:rsidR="00597F05" w:rsidRDefault="00597F05" w:rsidP="00597F0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E45EC6">
        <w:rPr>
          <w:rFonts w:ascii="Arial" w:hAnsi="Arial"/>
          <w:sz w:val="22"/>
        </w:rPr>
        <w:t>- Unbearbeitete Betonsteinoberfläche (Cassero)</w:t>
      </w:r>
    </w:p>
    <w:p w14:paraId="724482A6" w14:textId="77777777" w:rsidR="00597F05" w:rsidRDefault="00597F05" w:rsidP="00597F05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444A5">
        <w:rPr>
          <w:rFonts w:ascii="Arial" w:hAnsi="Arial"/>
          <w:sz w:val="22"/>
        </w:rPr>
        <w:t>- Gleitwiderstand USRV &gt; 65</w:t>
      </w:r>
    </w:p>
    <w:p w14:paraId="49551363" w14:textId="77777777" w:rsidR="00597F05" w:rsidRDefault="00597F05" w:rsidP="00597F05">
      <w:pPr>
        <w:pStyle w:val="Text"/>
        <w:ind w:left="1416" w:firstLine="708"/>
        <w:rPr>
          <w:rFonts w:ascii="Arial" w:hAnsi="Arial"/>
          <w:color w:val="auto"/>
          <w:sz w:val="22"/>
        </w:rPr>
      </w:pPr>
    </w:p>
    <w:p w14:paraId="5FD5AB2F" w14:textId="77777777" w:rsidR="00597F05" w:rsidRDefault="00597F05" w:rsidP="00597F05">
      <w:pPr>
        <w:pStyle w:val="Text"/>
        <w:rPr>
          <w:rFonts w:ascii="Arial" w:hAnsi="Arial"/>
          <w:sz w:val="22"/>
        </w:rPr>
      </w:pPr>
    </w:p>
    <w:p w14:paraId="23150B55" w14:textId="77777777" w:rsidR="00597F05" w:rsidRDefault="00597F05" w:rsidP="00597F05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Baulänge</w:t>
      </w:r>
      <w:proofErr w:type="spellEnd"/>
      <w:r>
        <w:rPr>
          <w:rFonts w:ascii="Arial" w:hAnsi="Arial"/>
          <w:sz w:val="22"/>
        </w:rPr>
        <w:t>: 40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Breite: 40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Höhe: 20/10/11 cm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9608CE0" w14:textId="77777777" w:rsidR="00597F05" w:rsidRDefault="00597F05" w:rsidP="00597F05">
      <w:pPr>
        <w:pStyle w:val="Text"/>
        <w:rPr>
          <w:rFonts w:ascii="Arial" w:hAnsi="Arial"/>
          <w:sz w:val="22"/>
        </w:rPr>
      </w:pPr>
    </w:p>
    <w:p w14:paraId="080954C8" w14:textId="77777777" w:rsidR="00597F05" w:rsidRDefault="00597F05" w:rsidP="00597F05">
      <w:pPr>
        <w:pStyle w:val="Text"/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  <w:t xml:space="preserve">Betongrau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906233E" w14:textId="77777777" w:rsidR="00597F05" w:rsidRDefault="00597F05" w:rsidP="00597F05">
      <w:pPr>
        <w:pStyle w:val="Text"/>
      </w:pPr>
    </w:p>
    <w:p w14:paraId="2B82F045" w14:textId="77777777" w:rsidR="00597F05" w:rsidRDefault="00597F05" w:rsidP="00597F05">
      <w:pPr>
        <w:pStyle w:val="Text"/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59484C60" w14:textId="77777777" w:rsidR="00597F05" w:rsidRDefault="00597F05" w:rsidP="00597F05">
      <w:pPr>
        <w:pStyle w:val="Text"/>
      </w:pPr>
    </w:p>
    <w:p w14:paraId="45A6D963" w14:textId="77777777" w:rsidR="00597F05" w:rsidRDefault="00597F05" w:rsidP="00597F05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Übergangssteine (passend):</w:t>
      </w:r>
    </w:p>
    <w:p w14:paraId="2CEE94FD" w14:textId="77777777" w:rsidR="00597F05" w:rsidRDefault="00597F05" w:rsidP="00597F05">
      <w:pPr>
        <w:pStyle w:val="Text"/>
      </w:pPr>
    </w:p>
    <w:p w14:paraId="57D68892" w14:textId="77777777" w:rsidR="00597F05" w:rsidRDefault="00597F05" w:rsidP="00597F05">
      <w:pPr>
        <w:pStyle w:val="Text"/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5C4240FF" w14:textId="77777777" w:rsidR="00597F05" w:rsidRDefault="00597F05" w:rsidP="00597F05">
      <w:pPr>
        <w:pStyle w:val="Text"/>
      </w:pPr>
    </w:p>
    <w:p w14:paraId="74C46F6B" w14:textId="77777777" w:rsidR="00597F05" w:rsidRDefault="00597F05" w:rsidP="00597F05">
      <w:pPr>
        <w:pStyle w:val="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Überfahrsteine (passend):</w:t>
      </w:r>
    </w:p>
    <w:p w14:paraId="2EF35495" w14:textId="77777777" w:rsidR="00597F05" w:rsidRDefault="00597F05" w:rsidP="00597F05">
      <w:pPr>
        <w:pStyle w:val="Text"/>
      </w:pPr>
    </w:p>
    <w:p w14:paraId="4800A395" w14:textId="77777777" w:rsidR="00597F05" w:rsidRDefault="00597F05" w:rsidP="00597F05">
      <w:pPr>
        <w:pStyle w:val="Text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</w:t>
      </w:r>
    </w:p>
    <w:p w14:paraId="5B906198" w14:textId="77777777" w:rsidR="002B6AF7" w:rsidRDefault="002B6AF7" w:rsidP="002B6AF7">
      <w:pPr>
        <w:pStyle w:val="Text"/>
        <w:rPr>
          <w:rFonts w:ascii="Arial" w:hAnsi="Arial"/>
          <w:sz w:val="22"/>
        </w:rPr>
      </w:pPr>
    </w:p>
    <w:p w14:paraId="4CFCF596" w14:textId="77777777" w:rsidR="00651C3E" w:rsidRDefault="00651C3E" w:rsidP="002B6AF7">
      <w:pPr>
        <w:pStyle w:val="Text"/>
        <w:rPr>
          <w:rFonts w:ascii="Arial" w:hAnsi="Arial"/>
          <w:sz w:val="22"/>
        </w:rPr>
      </w:pPr>
    </w:p>
    <w:p w14:paraId="1F664E84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2DEDB52" w14:textId="77777777" w:rsidR="007C7D7D" w:rsidRDefault="007C7D7D" w:rsidP="00FF1D73">
      <w:pPr>
        <w:pStyle w:val="Text"/>
        <w:rPr>
          <w:rFonts w:ascii="Arial" w:hAnsi="Arial"/>
          <w:sz w:val="22"/>
        </w:rPr>
      </w:pPr>
    </w:p>
    <w:p w14:paraId="2A90A990" w14:textId="77777777" w:rsidR="00E27D08" w:rsidRDefault="00E27D08" w:rsidP="00E27D08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Rinnensteine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auf einer Mörtelzwischenschicht versetzen. Auf das Betonfundament ist vor dem Aufbringen der Mörtelbettung vollflächig Haftvermittler aufzubringen. </w:t>
      </w:r>
    </w:p>
    <w:p w14:paraId="0AC5CBD0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</w:p>
    <w:p w14:paraId="61289D83" w14:textId="77777777" w:rsidR="00850F45" w:rsidRPr="00990354" w:rsidRDefault="00850F45" w:rsidP="00850F45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 w:rsidRPr="00990354"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6E2F9835" w14:textId="77777777" w:rsidR="00850F45" w:rsidRPr="00AA2C22" w:rsidRDefault="00850F45" w:rsidP="00850F45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</w:t>
      </w:r>
      <w:r w:rsidRPr="00AA2C22">
        <w:rPr>
          <w:rFonts w:ascii="Arial" w:hAnsi="Arial"/>
          <w:color w:val="auto"/>
          <w:sz w:val="22"/>
        </w:rPr>
        <w:t>kunststoffmod</w:t>
      </w:r>
      <w:r>
        <w:rPr>
          <w:rFonts w:ascii="Arial" w:hAnsi="Arial"/>
          <w:color w:val="auto"/>
          <w:sz w:val="22"/>
        </w:rPr>
        <w:t>ifizierte</w:t>
      </w:r>
      <w:r w:rsidRPr="00AA2C22">
        <w:rPr>
          <w:rFonts w:ascii="Arial" w:hAnsi="Arial"/>
          <w:color w:val="auto"/>
          <w:sz w:val="22"/>
        </w:rPr>
        <w:t>, hydraulisch gebunden</w:t>
      </w:r>
      <w:r>
        <w:rPr>
          <w:rFonts w:ascii="Arial" w:hAnsi="Arial"/>
          <w:color w:val="auto"/>
          <w:sz w:val="22"/>
        </w:rPr>
        <w:t xml:space="preserve"> </w:t>
      </w:r>
      <w:r w:rsidRPr="00AA2C22">
        <w:rPr>
          <w:rFonts w:ascii="Arial" w:hAnsi="Arial"/>
          <w:color w:val="auto"/>
          <w:sz w:val="22"/>
        </w:rPr>
        <w:t>Werksmörtelmischung</w:t>
      </w:r>
      <w:r>
        <w:rPr>
          <w:rFonts w:ascii="Arial" w:hAnsi="Arial"/>
          <w:color w:val="auto"/>
          <w:sz w:val="22"/>
        </w:rPr>
        <w:t xml:space="preserve"> </w:t>
      </w:r>
      <w:r w:rsidRPr="00F66A18">
        <w:rPr>
          <w:rFonts w:ascii="Arial" w:hAnsi="Arial"/>
          <w:color w:val="auto"/>
          <w:sz w:val="22"/>
        </w:rPr>
        <w:t>NBM 4 D</w:t>
      </w:r>
      <w:r w:rsidRPr="00AA2C22">
        <w:rPr>
          <w:rFonts w:ascii="Arial" w:hAnsi="Arial"/>
          <w:color w:val="auto"/>
          <w:sz w:val="22"/>
        </w:rPr>
        <w:t xml:space="preserve"> </w:t>
      </w:r>
    </w:p>
    <w:p w14:paraId="32EF1F7E" w14:textId="77777777" w:rsidR="00850F45" w:rsidRDefault="00850F45" w:rsidP="00850F4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r w:rsidRPr="00760E50">
        <w:rPr>
          <w:rFonts w:ascii="Arial" w:hAnsi="Arial"/>
          <w:color w:val="auto"/>
          <w:sz w:val="22"/>
        </w:rPr>
        <w:t>Haftzug &gt; 1,5 N/mm² im Mittel</w:t>
      </w:r>
      <w:r>
        <w:rPr>
          <w:rFonts w:ascii="Arial" w:hAnsi="Arial"/>
          <w:color w:val="auto"/>
          <w:sz w:val="22"/>
        </w:rPr>
        <w:t xml:space="preserve">, </w:t>
      </w:r>
    </w:p>
    <w:p w14:paraId="1A97F087" w14:textId="77777777" w:rsidR="00850F45" w:rsidRPr="00314B8B" w:rsidRDefault="00850F45" w:rsidP="00850F45">
      <w:pPr>
        <w:jc w:val="both"/>
        <w:rPr>
          <w:rFonts w:ascii="Arial" w:hAnsi="Arial"/>
          <w:sz w:val="22"/>
        </w:rPr>
      </w:pPr>
      <w:r w:rsidRPr="00760E50">
        <w:rPr>
          <w:rFonts w:ascii="Arial" w:hAnsi="Arial"/>
          <w:sz w:val="22"/>
        </w:rPr>
        <w:t xml:space="preserve">Wasserdurchlässigkeit &gt; </w:t>
      </w:r>
      <w:r w:rsidRPr="00314B8B">
        <w:rPr>
          <w:rFonts w:ascii="Arial" w:hAnsi="Arial"/>
          <w:sz w:val="22"/>
        </w:rPr>
        <w:t xml:space="preserve">2500 l </w:t>
      </w:r>
      <w:proofErr w:type="gramStart"/>
      <w:r w:rsidRPr="00314B8B">
        <w:rPr>
          <w:rFonts w:ascii="Arial" w:hAnsi="Arial"/>
          <w:sz w:val="22"/>
        </w:rPr>
        <w:t>/(</w:t>
      </w:r>
      <w:proofErr w:type="gramEnd"/>
      <w:r w:rsidRPr="00314B8B">
        <w:rPr>
          <w:rFonts w:ascii="Arial" w:hAnsi="Arial"/>
          <w:sz w:val="22"/>
        </w:rPr>
        <w:t>sec x ha)</w:t>
      </w:r>
    </w:p>
    <w:p w14:paraId="51F33705" w14:textId="77777777" w:rsidR="00850F45" w:rsidRDefault="00850F45" w:rsidP="00850F45">
      <w:pPr>
        <w:pStyle w:val="Text"/>
        <w:rPr>
          <w:rFonts w:ascii="Arial" w:hAnsi="Arial"/>
          <w:sz w:val="22"/>
        </w:rPr>
      </w:pPr>
      <w:r w:rsidRPr="00990354">
        <w:rPr>
          <w:rFonts w:ascii="Arial" w:hAnsi="Arial"/>
          <w:sz w:val="22"/>
          <w:u w:val="single"/>
        </w:rPr>
        <w:t>Fugenbreite 8 +/- 2 mm</w:t>
      </w:r>
      <w:r>
        <w:rPr>
          <w:rFonts w:ascii="Arial" w:hAnsi="Arial"/>
          <w:sz w:val="22"/>
        </w:rPr>
        <w:t>, Fugen verfüllt</w:t>
      </w:r>
    </w:p>
    <w:p w14:paraId="7A929BB2" w14:textId="77777777" w:rsidR="00850F45" w:rsidRDefault="00850F45" w:rsidP="00850F45">
      <w:pPr>
        <w:pStyle w:val="Text"/>
        <w:rPr>
          <w:rFonts w:ascii="Arial" w:hAnsi="Arial"/>
          <w:color w:val="auto"/>
          <w:sz w:val="22"/>
        </w:rPr>
      </w:pPr>
      <w:r w:rsidRPr="00AA2C22">
        <w:rPr>
          <w:rFonts w:ascii="Arial" w:hAnsi="Arial"/>
          <w:color w:val="auto"/>
          <w:sz w:val="22"/>
        </w:rPr>
        <w:t>hydraulisch gebunden</w:t>
      </w:r>
      <w:r>
        <w:rPr>
          <w:rFonts w:ascii="Arial" w:hAnsi="Arial"/>
          <w:color w:val="auto"/>
          <w:sz w:val="22"/>
        </w:rPr>
        <w:t xml:space="preserve">, </w:t>
      </w:r>
      <w:r w:rsidRPr="00256120">
        <w:rPr>
          <w:rFonts w:ascii="Arial" w:hAnsi="Arial"/>
          <w:color w:val="auto"/>
          <w:sz w:val="22"/>
        </w:rPr>
        <w:t xml:space="preserve">wasserundurchlässige </w:t>
      </w:r>
      <w:r w:rsidRPr="00AA2C22">
        <w:rPr>
          <w:rFonts w:ascii="Arial" w:hAnsi="Arial"/>
          <w:color w:val="auto"/>
          <w:sz w:val="22"/>
        </w:rPr>
        <w:t xml:space="preserve">Werksmörtelmischung </w:t>
      </w:r>
      <w:r>
        <w:rPr>
          <w:rFonts w:ascii="Arial" w:hAnsi="Arial"/>
          <w:color w:val="auto"/>
          <w:sz w:val="22"/>
        </w:rPr>
        <w:t>ZE-C</w:t>
      </w:r>
    </w:p>
    <w:p w14:paraId="656BF68B" w14:textId="77777777" w:rsidR="00850F45" w:rsidRPr="00256120" w:rsidRDefault="00850F45" w:rsidP="00850F45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Druckfestigkeit </w:t>
      </w:r>
      <w:r>
        <w:rPr>
          <w:rFonts w:ascii="Arial" w:hAnsi="Arial"/>
          <w:color w:val="auto"/>
          <w:sz w:val="22"/>
        </w:rPr>
        <w:t>&gt;</w:t>
      </w:r>
      <w:r w:rsidRPr="00256120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30</w:t>
      </w:r>
      <w:r w:rsidRPr="00256120">
        <w:rPr>
          <w:rFonts w:ascii="Arial" w:hAnsi="Arial"/>
          <w:color w:val="auto"/>
          <w:sz w:val="22"/>
        </w:rPr>
        <w:t xml:space="preserve"> N/mm² im Mittel (&lt; </w:t>
      </w:r>
      <w:r>
        <w:rPr>
          <w:rFonts w:ascii="Arial" w:hAnsi="Arial"/>
          <w:color w:val="auto"/>
          <w:sz w:val="22"/>
        </w:rPr>
        <w:t>40</w:t>
      </w:r>
      <w:r w:rsidRPr="00256120">
        <w:rPr>
          <w:rFonts w:ascii="Arial" w:hAnsi="Arial"/>
          <w:color w:val="auto"/>
          <w:sz w:val="22"/>
        </w:rPr>
        <w:t xml:space="preserve"> N/mm²)</w:t>
      </w:r>
    </w:p>
    <w:p w14:paraId="79DE2E80" w14:textId="77777777" w:rsidR="00850F45" w:rsidRPr="00256120" w:rsidRDefault="00850F45" w:rsidP="00850F45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Biegezugfestigkeit &gt; 6 N/mm²</w:t>
      </w:r>
    </w:p>
    <w:p w14:paraId="5BAAD5F1" w14:textId="77777777" w:rsidR="00850F45" w:rsidRDefault="00850F45" w:rsidP="00850F45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 xml:space="preserve">Frost- und Tausalzwiderstand nach CDF &lt; </w:t>
      </w:r>
      <w:r>
        <w:rPr>
          <w:rFonts w:ascii="Arial" w:hAnsi="Arial"/>
          <w:color w:val="auto"/>
          <w:sz w:val="22"/>
        </w:rPr>
        <w:t>250</w:t>
      </w:r>
      <w:r w:rsidRPr="00256120">
        <w:rPr>
          <w:rFonts w:ascii="Arial" w:hAnsi="Arial"/>
          <w:color w:val="auto"/>
          <w:sz w:val="22"/>
        </w:rPr>
        <w:t>g/m²</w:t>
      </w:r>
    </w:p>
    <w:p w14:paraId="43DE58B1" w14:textId="77777777" w:rsidR="00850F45" w:rsidRPr="00314B8B" w:rsidRDefault="00850F45" w:rsidP="00850F4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</w:t>
      </w:r>
      <w:r w:rsidRPr="00314B8B">
        <w:rPr>
          <w:rFonts w:ascii="Arial" w:hAnsi="Arial"/>
          <w:color w:val="auto"/>
          <w:sz w:val="22"/>
        </w:rPr>
        <w:t xml:space="preserve"> 16 500 N/mm²</w:t>
      </w:r>
    </w:p>
    <w:p w14:paraId="43FD457C" w14:textId="77777777" w:rsidR="00850F45" w:rsidRDefault="00850F45" w:rsidP="00850F45">
      <w:pPr>
        <w:pStyle w:val="Text"/>
        <w:rPr>
          <w:rFonts w:ascii="Arial" w:hAnsi="Arial"/>
          <w:color w:val="auto"/>
          <w:sz w:val="22"/>
        </w:rPr>
      </w:pPr>
      <w:r w:rsidRPr="00256120">
        <w:rPr>
          <w:rFonts w:ascii="Arial" w:hAnsi="Arial"/>
          <w:color w:val="auto"/>
          <w:sz w:val="22"/>
        </w:rPr>
        <w:t>Haftzug</w:t>
      </w:r>
      <w:r>
        <w:rPr>
          <w:rFonts w:ascii="Arial" w:hAnsi="Arial"/>
          <w:color w:val="auto"/>
          <w:sz w:val="22"/>
        </w:rPr>
        <w:t>festigkeit (Labor)</w:t>
      </w:r>
      <w:r w:rsidRPr="00256120">
        <w:rPr>
          <w:rFonts w:ascii="Arial" w:hAnsi="Arial"/>
          <w:color w:val="auto"/>
          <w:sz w:val="22"/>
        </w:rPr>
        <w:t xml:space="preserve"> &gt; 1,5 N/mm² im Mittel</w:t>
      </w:r>
    </w:p>
    <w:p w14:paraId="665F6EF3" w14:textId="77777777" w:rsidR="00850F45" w:rsidRDefault="00850F45" w:rsidP="00850F45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Größtkorn ca. 1 mm</w:t>
      </w:r>
    </w:p>
    <w:p w14:paraId="7630565D" w14:textId="77777777" w:rsidR="007D3D8D" w:rsidRDefault="007D3D8D" w:rsidP="007D3D8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Betonrinnensteine vor Verarbeitung nässen und in Haftschlämme (Pflasterbinder PFB) tauchen </w:t>
      </w:r>
    </w:p>
    <w:p w14:paraId="376E11D1" w14:textId="77777777" w:rsidR="00850F45" w:rsidRDefault="00850F45" w:rsidP="00850F4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6 m,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14AE4549" w14:textId="77777777" w:rsidR="00850F45" w:rsidRDefault="00850F45" w:rsidP="00850F4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Fundament </w:t>
      </w:r>
      <w:r w:rsidRPr="00D96875">
        <w:rPr>
          <w:rFonts w:ascii="Arial" w:hAnsi="Arial"/>
          <w:sz w:val="22"/>
        </w:rPr>
        <w:t xml:space="preserve">mindestens 20 cm dickes, frostsicher gegründetes </w:t>
      </w:r>
      <w:r>
        <w:rPr>
          <w:rFonts w:ascii="Arial" w:hAnsi="Arial"/>
          <w:sz w:val="22"/>
        </w:rPr>
        <w:t>B</w:t>
      </w:r>
      <w:r w:rsidRPr="00D96875">
        <w:rPr>
          <w:rFonts w:ascii="Arial" w:hAnsi="Arial"/>
          <w:sz w:val="22"/>
        </w:rPr>
        <w:t>etonfundament C 1</w:t>
      </w:r>
      <w:r>
        <w:rPr>
          <w:rFonts w:ascii="Arial" w:hAnsi="Arial"/>
          <w:sz w:val="22"/>
        </w:rPr>
        <w:t>6</w:t>
      </w:r>
      <w:r w:rsidRPr="00D9687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Pr="00D96875">
        <w:rPr>
          <w:rFonts w:ascii="Arial" w:hAnsi="Arial"/>
          <w:sz w:val="22"/>
        </w:rPr>
        <w:t>.</w:t>
      </w:r>
    </w:p>
    <w:p w14:paraId="7CA4CA7F" w14:textId="77777777" w:rsidR="00850F45" w:rsidRPr="005D0C61" w:rsidRDefault="00850F45" w:rsidP="00850F45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Rückenstütze geschalt 15 cm Dick</w:t>
      </w:r>
      <w:r w:rsidRPr="00D96875">
        <w:rPr>
          <w:rFonts w:ascii="Arial" w:hAnsi="Arial"/>
          <w:sz w:val="22"/>
        </w:rPr>
        <w:t xml:space="preserve"> </w:t>
      </w:r>
    </w:p>
    <w:p w14:paraId="58F96731" w14:textId="77777777" w:rsidR="00597FEB" w:rsidRDefault="00597FEB" w:rsidP="00597FEB">
      <w:pPr>
        <w:pStyle w:val="Text"/>
      </w:pPr>
    </w:p>
    <w:p w14:paraId="72F8A2C8" w14:textId="77777777" w:rsidR="00597FEB" w:rsidRDefault="00597FEB" w:rsidP="00597FEB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Bei fußläufigen Bereichen können in Rücksprache mit der Bauleitung abweichende Funda</w:t>
      </w:r>
      <w:r>
        <w:rPr>
          <w:rFonts w:ascii="Arial" w:hAnsi="Arial"/>
          <w:sz w:val="22"/>
        </w:rPr>
        <w:lastRenderedPageBreak/>
        <w:t xml:space="preserve">mentmaße vereinbart werden. </w:t>
      </w:r>
    </w:p>
    <w:p w14:paraId="4789C6A5" w14:textId="77777777" w:rsidR="00597FEB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0B9688AD" w14:textId="77777777" w:rsidR="00597FEB" w:rsidRPr="004520B6" w:rsidRDefault="00597FEB" w:rsidP="00597FEB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29061B6F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6A5728D8" w14:textId="77777777" w:rsidR="00876292" w:rsidRDefault="00876292" w:rsidP="0087629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Rinnensystem nach DIN 18318 </w:t>
      </w:r>
      <w:r>
        <w:rPr>
          <w:rFonts w:ascii="Arial" w:hAnsi="Arial"/>
          <w:sz w:val="22"/>
        </w:rPr>
        <w:t xml:space="preserve">höhen- und fluchtgerecht auf ein mindestens 20 cm dickes, frostsicher gegründetes Betonfundament aus C 20/25 mit Haftschlämme und </w:t>
      </w:r>
      <w:proofErr w:type="spellStart"/>
      <w:r>
        <w:rPr>
          <w:rFonts w:ascii="Arial" w:hAnsi="Arial"/>
          <w:sz w:val="22"/>
        </w:rPr>
        <w:t>Drainmörtel</w:t>
      </w:r>
      <w:proofErr w:type="spellEnd"/>
      <w:r>
        <w:rPr>
          <w:rFonts w:ascii="Arial" w:hAnsi="Arial"/>
          <w:sz w:val="22"/>
        </w:rPr>
        <w:t xml:space="preserve"> versetzen. Der Fundamentbeton ist zu verdichten und muss nach 28 Tagen eine Druckfestigkeit von &gt; 12 N/mm² (Bohrkern) aufweisen. Sollten in Rücksprache mit dem AG Betone mit einer Festigkeit </w:t>
      </w:r>
      <w:r>
        <w:rPr>
          <w:rFonts w:ascii="Arial" w:hAnsi="Arial"/>
          <w:sz w:val="22"/>
          <w:u w:val="single"/>
        </w:rPr>
        <w:t>&lt;</w:t>
      </w:r>
      <w:r>
        <w:rPr>
          <w:rFonts w:ascii="Arial" w:hAnsi="Arial"/>
          <w:sz w:val="22"/>
        </w:rPr>
        <w:t xml:space="preserve"> C 20/25 eingesetzt werden, muss vom Auftragnehmer ein Festigkeitsnachweis am Bohrkern (3 Proben/ 1000 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) erfolgen. Die Bohrpunkte werden von der Bauleitung festgelegt. </w:t>
      </w:r>
    </w:p>
    <w:p w14:paraId="2CC6D72A" w14:textId="77777777" w:rsidR="00876292" w:rsidRDefault="00876292" w:rsidP="00876292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Rückenstütze ist bis 1/3 unter der Oberkante der Einfassung herzustellen. Rückenstütze ist zu </w:t>
      </w:r>
      <w:proofErr w:type="spellStart"/>
      <w:r>
        <w:rPr>
          <w:rFonts w:ascii="Arial" w:hAnsi="Arial"/>
          <w:sz w:val="22"/>
        </w:rPr>
        <w:t>schalen</w:t>
      </w:r>
      <w:proofErr w:type="spellEnd"/>
      <w:r>
        <w:rPr>
          <w:rFonts w:ascii="Arial" w:hAnsi="Arial"/>
          <w:sz w:val="22"/>
        </w:rPr>
        <w:t xml:space="preserve"> und mindestens 15 cm dick auszuführen. Der Beton der Rückenstütze ist zu verdichten. </w:t>
      </w:r>
    </w:p>
    <w:p w14:paraId="633920ED" w14:textId="77777777" w:rsidR="00597FEB" w:rsidRDefault="00597FEB" w:rsidP="00597FEB">
      <w:pPr>
        <w:pStyle w:val="Text"/>
        <w:jc w:val="both"/>
        <w:rPr>
          <w:rFonts w:ascii="Arial" w:hAnsi="Arial"/>
          <w:color w:val="auto"/>
          <w:sz w:val="22"/>
        </w:rPr>
      </w:pPr>
    </w:p>
    <w:p w14:paraId="21B1068E" w14:textId="77777777" w:rsidR="002B6AF7" w:rsidRDefault="002B6AF7" w:rsidP="002B6AF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F5542FD" w14:textId="77777777" w:rsidR="004469E7" w:rsidRDefault="004469E7" w:rsidP="00FF1D73">
      <w:pPr>
        <w:pStyle w:val="Text"/>
      </w:pPr>
    </w:p>
    <w:p w14:paraId="24F7AFBD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Zulage für das Versetzen der Entwässerungsrinne im Bogen</w:t>
      </w:r>
      <w:r w:rsidR="004469E7">
        <w:rPr>
          <w:rFonts w:ascii="Arial" w:hAnsi="Arial"/>
          <w:color w:val="auto"/>
          <w:sz w:val="22"/>
        </w:rPr>
        <w:t xml:space="preserve"> (</w:t>
      </w:r>
      <w:proofErr w:type="spellStart"/>
      <w:r w:rsidR="004469E7">
        <w:rPr>
          <w:rFonts w:ascii="Arial" w:hAnsi="Arial"/>
          <w:color w:val="auto"/>
          <w:sz w:val="22"/>
        </w:rPr>
        <w:t>R</w:t>
      </w:r>
      <w:r w:rsidR="004469E7" w:rsidRPr="004469E7">
        <w:rPr>
          <w:rFonts w:ascii="Arial" w:hAnsi="Arial"/>
          <w:color w:val="auto"/>
          <w:sz w:val="22"/>
          <w:szCs w:val="22"/>
          <w:vertAlign w:val="subscript"/>
        </w:rPr>
        <w:t>min</w:t>
      </w:r>
      <w:proofErr w:type="spellEnd"/>
      <w:r w:rsidR="004469E7">
        <w:rPr>
          <w:rFonts w:ascii="Arial" w:hAnsi="Arial"/>
          <w:color w:val="auto"/>
          <w:sz w:val="22"/>
        </w:rPr>
        <w:t xml:space="preserve"> &gt; </w:t>
      </w:r>
      <w:r w:rsidR="00597FEB">
        <w:rPr>
          <w:rFonts w:ascii="Arial" w:hAnsi="Arial"/>
          <w:color w:val="auto"/>
          <w:sz w:val="22"/>
        </w:rPr>
        <w:t>6</w:t>
      </w:r>
      <w:r w:rsidR="004469E7">
        <w:rPr>
          <w:rFonts w:ascii="Arial" w:hAnsi="Arial"/>
          <w:color w:val="auto"/>
          <w:sz w:val="22"/>
        </w:rPr>
        <w:t xml:space="preserve"> m)</w:t>
      </w:r>
      <w:r>
        <w:rPr>
          <w:rFonts w:ascii="Arial" w:hAnsi="Arial"/>
          <w:color w:val="auto"/>
          <w:sz w:val="22"/>
        </w:rPr>
        <w:t>.</w:t>
      </w:r>
    </w:p>
    <w:p w14:paraId="4D1DB89B" w14:textId="77777777" w:rsidR="00BA1277" w:rsidRDefault="00BA1277" w:rsidP="00BA1277">
      <w:pPr>
        <w:pStyle w:val="Text"/>
        <w:jc w:val="both"/>
        <w:rPr>
          <w:rFonts w:ascii="Arial" w:hAnsi="Arial"/>
          <w:color w:val="auto"/>
          <w:sz w:val="22"/>
        </w:rPr>
      </w:pPr>
    </w:p>
    <w:p w14:paraId="083FEF13" w14:textId="77777777" w:rsidR="00FF3119" w:rsidRDefault="00FF3119" w:rsidP="00FF311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lfm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€/lfm: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7C35A70" w14:textId="77777777" w:rsidR="00651C3E" w:rsidRDefault="00651C3E" w:rsidP="00651C3E">
      <w:pPr>
        <w:pStyle w:val="Text"/>
        <w:jc w:val="both"/>
        <w:rPr>
          <w:rFonts w:ascii="Arial" w:hAnsi="Arial"/>
          <w:b/>
          <w:color w:val="auto"/>
        </w:rPr>
      </w:pPr>
    </w:p>
    <w:p w14:paraId="3C712672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BDCC040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</w:p>
    <w:p w14:paraId="3EC8331D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Anschlüssen oder gerade Anpassungsschnitte bei Dehnfugen.</w:t>
      </w:r>
    </w:p>
    <w:p w14:paraId="215DAD8A" w14:textId="77777777" w:rsidR="00651C3E" w:rsidRDefault="00651C3E" w:rsidP="00651C3E">
      <w:pPr>
        <w:pStyle w:val="Text"/>
        <w:jc w:val="both"/>
        <w:rPr>
          <w:rFonts w:ascii="Arial" w:hAnsi="Arial"/>
          <w:color w:val="auto"/>
          <w:sz w:val="20"/>
        </w:rPr>
      </w:pPr>
    </w:p>
    <w:p w14:paraId="21D73DFC" w14:textId="77777777" w:rsidR="00651C3E" w:rsidRDefault="00651C3E" w:rsidP="00651C3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9719E86" w14:textId="77777777" w:rsidR="009038B7" w:rsidRDefault="009038B7" w:rsidP="009038B7">
      <w:pPr>
        <w:pStyle w:val="Text"/>
        <w:rPr>
          <w:rFonts w:ascii="Arial" w:hAnsi="Arial"/>
          <w:b/>
          <w:sz w:val="20"/>
        </w:rPr>
      </w:pPr>
    </w:p>
    <w:p w14:paraId="76DB5A6F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582959C5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565C7BD" w14:textId="77777777" w:rsidR="00651C3E" w:rsidRDefault="00651C3E" w:rsidP="00651C3E">
      <w:pPr>
        <w:pStyle w:val="Text"/>
        <w:rPr>
          <w:rFonts w:ascii="Arial" w:hAnsi="Arial"/>
          <w:b/>
          <w:sz w:val="20"/>
        </w:rPr>
      </w:pPr>
    </w:p>
    <w:p w14:paraId="6CAC6A16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D6EB253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  <w:r>
        <w:rPr>
          <w:rFonts w:ascii="Arial" w:hAnsi="Arial"/>
          <w:sz w:val="18"/>
        </w:rPr>
        <w:tab/>
      </w:r>
    </w:p>
    <w:p w14:paraId="0ABBD606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30E5CAC" w14:textId="77777777" w:rsidR="00651C3E" w:rsidRDefault="00651C3E" w:rsidP="00651C3E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906310A" w14:textId="77777777" w:rsidR="00651C3E" w:rsidRDefault="00651C3E" w:rsidP="00651C3E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D941E74" w14:textId="77777777" w:rsidR="00D5533A" w:rsidRDefault="0009238B" w:rsidP="0009238B">
      <w:pPr>
        <w:pStyle w:val="Text"/>
      </w:pPr>
      <w:r>
        <w:rPr>
          <w:rFonts w:ascii="Arial" w:hAnsi="Arial"/>
          <w:sz w:val="18"/>
        </w:rPr>
        <w:t>949-125</w:t>
      </w:r>
      <w:r>
        <w:rPr>
          <w:rFonts w:ascii="Arial" w:hAnsi="Arial"/>
          <w:sz w:val="18"/>
        </w:rPr>
        <w:tab/>
      </w:r>
    </w:p>
    <w:sectPr w:rsidR="00D5533A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3F4"/>
    <w:rsid w:val="000211DB"/>
    <w:rsid w:val="00052640"/>
    <w:rsid w:val="0009238B"/>
    <w:rsid w:val="000B2946"/>
    <w:rsid w:val="0012145D"/>
    <w:rsid w:val="001C7C43"/>
    <w:rsid w:val="00203743"/>
    <w:rsid w:val="0024489A"/>
    <w:rsid w:val="0025182C"/>
    <w:rsid w:val="00256120"/>
    <w:rsid w:val="002A772D"/>
    <w:rsid w:val="002B6AF7"/>
    <w:rsid w:val="00317E52"/>
    <w:rsid w:val="003A37E0"/>
    <w:rsid w:val="004469E7"/>
    <w:rsid w:val="0049634F"/>
    <w:rsid w:val="00503A77"/>
    <w:rsid w:val="00504B78"/>
    <w:rsid w:val="00506E02"/>
    <w:rsid w:val="00523E13"/>
    <w:rsid w:val="00535136"/>
    <w:rsid w:val="00547347"/>
    <w:rsid w:val="00597F05"/>
    <w:rsid w:val="00597FEB"/>
    <w:rsid w:val="005F0624"/>
    <w:rsid w:val="00651C3E"/>
    <w:rsid w:val="00651EF2"/>
    <w:rsid w:val="006E0F6B"/>
    <w:rsid w:val="006E7380"/>
    <w:rsid w:val="00760E50"/>
    <w:rsid w:val="007A4304"/>
    <w:rsid w:val="007C7D7D"/>
    <w:rsid w:val="007D3D8D"/>
    <w:rsid w:val="007F6B33"/>
    <w:rsid w:val="00850F45"/>
    <w:rsid w:val="00876292"/>
    <w:rsid w:val="008B72C6"/>
    <w:rsid w:val="009038B7"/>
    <w:rsid w:val="009569E3"/>
    <w:rsid w:val="00A1411D"/>
    <w:rsid w:val="00A907AE"/>
    <w:rsid w:val="00AA2C22"/>
    <w:rsid w:val="00AC0EB3"/>
    <w:rsid w:val="00B04A3C"/>
    <w:rsid w:val="00B05414"/>
    <w:rsid w:val="00B316E6"/>
    <w:rsid w:val="00BA1277"/>
    <w:rsid w:val="00BD4E71"/>
    <w:rsid w:val="00C163E6"/>
    <w:rsid w:val="00D372D8"/>
    <w:rsid w:val="00D5533A"/>
    <w:rsid w:val="00D84716"/>
    <w:rsid w:val="00D96875"/>
    <w:rsid w:val="00E26723"/>
    <w:rsid w:val="00E27D08"/>
    <w:rsid w:val="00E45EC6"/>
    <w:rsid w:val="00EA03F4"/>
    <w:rsid w:val="00EA1BBD"/>
    <w:rsid w:val="00F13CD5"/>
    <w:rsid w:val="00F30B1C"/>
    <w:rsid w:val="00F444A5"/>
    <w:rsid w:val="00F86E58"/>
    <w:rsid w:val="00FA528A"/>
    <w:rsid w:val="00FD3E24"/>
    <w:rsid w:val="00FF1D73"/>
    <w:rsid w:val="00FF3119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8F5FE6B"/>
  <w15:chartTrackingRefBased/>
  <w15:docId w15:val="{ECC7A0EE-6E5C-4C07-B67F-032A928E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Betonbordsteine</vt:lpstr>
    </vt:vector>
  </TitlesOfParts>
  <Company>EPCNet GmbH ISP &amp; Web Design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Betonbordsteine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2022-08-09T11:41:00Z</dcterms:created>
  <dcterms:modified xsi:type="dcterms:W3CDTF">2023-09-19T08:06:00Z</dcterms:modified>
</cp:coreProperties>
</file>